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F4" w:rsidRPr="00A5674D" w:rsidRDefault="00E466F4" w:rsidP="00E4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E466F4" w:rsidRPr="0016129D" w:rsidRDefault="00FE0F33" w:rsidP="00E4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RECRUTEMENT D’UN AGENT EN CHARGE</w:t>
      </w:r>
      <w:r w:rsidR="00077F8A">
        <w:rPr>
          <w:sz w:val="32"/>
          <w:szCs w:val="32"/>
        </w:rPr>
        <w:t xml:space="preserve"> DE LA </w:t>
      </w:r>
    </w:p>
    <w:p w:rsidR="00E466F4" w:rsidRPr="0016129D" w:rsidRDefault="00E466F4" w:rsidP="00E4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</w:p>
    <w:p w:rsidR="00E466F4" w:rsidRPr="00077F8A" w:rsidRDefault="00E466F4" w:rsidP="00E4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77F8A">
        <w:rPr>
          <w:b/>
          <w:sz w:val="40"/>
          <w:szCs w:val="40"/>
        </w:rPr>
        <w:t>GESTION MARCHES PUBLICS</w:t>
      </w:r>
    </w:p>
    <w:p w:rsidR="00E466F4" w:rsidRDefault="00E466F4" w:rsidP="00E4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466F4" w:rsidRDefault="00E466F4" w:rsidP="00E4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35/35ème</w:t>
      </w:r>
    </w:p>
    <w:p w:rsidR="00E466F4" w:rsidRPr="00A5674D" w:rsidRDefault="00E466F4" w:rsidP="00E4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E466F4" w:rsidRDefault="00E466F4" w:rsidP="00E466F4">
      <w:pPr>
        <w:rPr>
          <w:sz w:val="16"/>
          <w:szCs w:val="16"/>
        </w:rPr>
      </w:pPr>
    </w:p>
    <w:p w:rsidR="00E466F4" w:rsidRDefault="00E466F4" w:rsidP="00E466F4">
      <w:pPr>
        <w:rPr>
          <w:b/>
          <w:i/>
          <w:color w:val="FF0000"/>
        </w:rPr>
      </w:pPr>
    </w:p>
    <w:p w:rsidR="00E466F4" w:rsidRPr="00ED73E1" w:rsidRDefault="00E466F4" w:rsidP="00E466F4">
      <w:pPr>
        <w:shd w:val="clear" w:color="auto" w:fill="D9D9D9"/>
        <w:rPr>
          <w:b/>
          <w:i/>
        </w:rPr>
      </w:pPr>
      <w:r>
        <w:rPr>
          <w:b/>
          <w:i/>
        </w:rPr>
        <w:t>CONTEXTE</w:t>
      </w:r>
    </w:p>
    <w:p w:rsidR="00E466F4" w:rsidRDefault="00E466F4" w:rsidP="00E466F4">
      <w:pPr>
        <w:rPr>
          <w:b/>
          <w:i/>
          <w:color w:val="FF0000"/>
        </w:rPr>
      </w:pPr>
    </w:p>
    <w:p w:rsidR="00E466F4" w:rsidRPr="00E466F4" w:rsidRDefault="00E466F4" w:rsidP="00417B70">
      <w:r>
        <w:t>La Communauté de communes a deux agents en charges des marchés publics</w:t>
      </w:r>
      <w:r w:rsidR="00417B70">
        <w:t>.</w:t>
      </w:r>
      <w:r>
        <w:t xml:space="preserve"> </w:t>
      </w:r>
    </w:p>
    <w:p w:rsidR="00E466F4" w:rsidRDefault="00417B70" w:rsidP="00417B70">
      <w:r>
        <w:t>Un des deux agents part à la retraite au mois d’Aout 2020, ainsi la communauté de communes recherche un agent en remplacement dès le 1</w:t>
      </w:r>
      <w:r w:rsidRPr="00417B70">
        <w:rPr>
          <w:vertAlign w:val="superscript"/>
        </w:rPr>
        <w:t>er</w:t>
      </w:r>
      <w:r>
        <w:t xml:space="preserve"> juillet pour permettre une phase de tuilage. </w:t>
      </w:r>
    </w:p>
    <w:p w:rsidR="00E466F4" w:rsidRDefault="00E466F4" w:rsidP="00E466F4">
      <w:pPr>
        <w:rPr>
          <w:b/>
          <w:i/>
          <w:color w:val="FF0000"/>
        </w:rPr>
      </w:pPr>
    </w:p>
    <w:p w:rsidR="00E466F4" w:rsidRDefault="00E466F4" w:rsidP="00E466F4">
      <w:pPr>
        <w:rPr>
          <w:b/>
          <w:i/>
          <w:color w:val="FF0000"/>
        </w:rPr>
      </w:pPr>
    </w:p>
    <w:p w:rsidR="00E466F4" w:rsidRPr="00ED73E1" w:rsidRDefault="00E466F4" w:rsidP="00E466F4">
      <w:pPr>
        <w:shd w:val="clear" w:color="auto" w:fill="D9D9D9"/>
        <w:rPr>
          <w:b/>
          <w:i/>
        </w:rPr>
      </w:pPr>
      <w:r w:rsidRPr="00ED73E1">
        <w:rPr>
          <w:b/>
          <w:i/>
        </w:rPr>
        <w:t>MISSIONS</w:t>
      </w:r>
    </w:p>
    <w:p w:rsidR="00E466F4" w:rsidRDefault="00E466F4" w:rsidP="00E466F4">
      <w:pPr>
        <w:ind w:left="720"/>
        <w:rPr>
          <w:b/>
          <w:i/>
        </w:rPr>
      </w:pPr>
    </w:p>
    <w:p w:rsidR="00E466F4" w:rsidRPr="00ED73E1" w:rsidRDefault="00E466F4" w:rsidP="00E466F4">
      <w:pPr>
        <w:numPr>
          <w:ilvl w:val="0"/>
          <w:numId w:val="9"/>
        </w:numPr>
        <w:rPr>
          <w:b/>
          <w:i/>
        </w:rPr>
      </w:pPr>
      <w:r w:rsidRPr="00ED73E1">
        <w:rPr>
          <w:b/>
          <w:i/>
        </w:rPr>
        <w:t>Contribuer à l’efficacité de la commande publique et garantir la sécurité juridique des procédures de passation des contrats publics.</w:t>
      </w:r>
    </w:p>
    <w:p w:rsidR="00E466F4" w:rsidRPr="00ED73E1" w:rsidRDefault="00E466F4" w:rsidP="00E466F4">
      <w:pPr>
        <w:numPr>
          <w:ilvl w:val="0"/>
          <w:numId w:val="9"/>
        </w:numPr>
        <w:rPr>
          <w:b/>
          <w:i/>
        </w:rPr>
      </w:pPr>
      <w:r w:rsidRPr="00ED73E1">
        <w:rPr>
          <w:b/>
          <w:i/>
        </w:rPr>
        <w:t>Assurer la gestion administ</w:t>
      </w:r>
      <w:r w:rsidR="00077F8A">
        <w:rPr>
          <w:b/>
          <w:i/>
        </w:rPr>
        <w:t xml:space="preserve">rative, budgétaire et comptable </w:t>
      </w:r>
      <w:r w:rsidRPr="00ED73E1">
        <w:rPr>
          <w:b/>
          <w:i/>
        </w:rPr>
        <w:t>des marchés publics</w:t>
      </w:r>
      <w:r w:rsidR="009D37AE">
        <w:rPr>
          <w:b/>
          <w:i/>
        </w:rPr>
        <w:t xml:space="preserve"> </w:t>
      </w:r>
    </w:p>
    <w:p w:rsidR="00E466F4" w:rsidRDefault="00E466F4" w:rsidP="00E466F4">
      <w:pPr>
        <w:rPr>
          <w:b/>
          <w:i/>
          <w:sz w:val="16"/>
          <w:szCs w:val="16"/>
        </w:rPr>
      </w:pPr>
    </w:p>
    <w:p w:rsidR="00E466F4" w:rsidRPr="00630962" w:rsidRDefault="00E466F4" w:rsidP="00E466F4">
      <w:pPr>
        <w:rPr>
          <w:b/>
          <w:i/>
          <w:sz w:val="16"/>
          <w:szCs w:val="16"/>
        </w:rPr>
      </w:pPr>
    </w:p>
    <w:p w:rsidR="00E466F4" w:rsidRPr="002A2EB4" w:rsidRDefault="00E466F4" w:rsidP="00E466F4">
      <w:pPr>
        <w:shd w:val="clear" w:color="auto" w:fill="D9D9D9"/>
        <w:rPr>
          <w:b/>
          <w:i/>
        </w:rPr>
      </w:pPr>
      <w:r>
        <w:rPr>
          <w:b/>
          <w:i/>
        </w:rPr>
        <w:t>ACTIVITES ET TACHES PRINCIPALES</w:t>
      </w:r>
    </w:p>
    <w:p w:rsidR="00E466F4" w:rsidRPr="002A2EB4" w:rsidRDefault="00E466F4" w:rsidP="00E466F4">
      <w:pPr>
        <w:ind w:left="360"/>
        <w:jc w:val="both"/>
      </w:pPr>
    </w:p>
    <w:p w:rsidR="00E466F4" w:rsidRDefault="00E466F4" w:rsidP="00E466F4">
      <w:pPr>
        <w:numPr>
          <w:ilvl w:val="0"/>
          <w:numId w:val="4"/>
        </w:numPr>
        <w:jc w:val="both"/>
      </w:pPr>
      <w:r>
        <w:rPr>
          <w:b/>
        </w:rPr>
        <w:t xml:space="preserve">Elaboration des procédures de passation des </w:t>
      </w:r>
      <w:r w:rsidRPr="00E41B0C">
        <w:rPr>
          <w:b/>
        </w:rPr>
        <w:t>marchés</w:t>
      </w:r>
      <w:r>
        <w:t xml:space="preserve"> </w:t>
      </w:r>
      <w:r w:rsidRPr="00CE41E4">
        <w:rPr>
          <w:b/>
        </w:rPr>
        <w:t>publics</w:t>
      </w:r>
      <w:r>
        <w:t xml:space="preserve"> de travaux, fournitures et services pour les différents services acheteurs (techniques, admi</w:t>
      </w:r>
      <w:r w:rsidR="00417B70">
        <w:t>nistratifs, ordures ménagères</w:t>
      </w:r>
      <w:r>
        <w:t>) : de la définition des besoins, jusqu’à la négociation et l’exécution des contrats.</w:t>
      </w:r>
    </w:p>
    <w:p w:rsidR="00077F8A" w:rsidRDefault="00077F8A" w:rsidP="00E466F4">
      <w:pPr>
        <w:numPr>
          <w:ilvl w:val="0"/>
          <w:numId w:val="13"/>
        </w:numPr>
        <w:jc w:val="both"/>
      </w:pPr>
      <w:r>
        <w:t>Veille juridique</w:t>
      </w:r>
    </w:p>
    <w:p w:rsidR="00E466F4" w:rsidRPr="00F675C6" w:rsidRDefault="00E466F4" w:rsidP="00E466F4">
      <w:pPr>
        <w:numPr>
          <w:ilvl w:val="0"/>
          <w:numId w:val="13"/>
        </w:numPr>
        <w:jc w:val="both"/>
      </w:pPr>
      <w:r w:rsidRPr="00F675C6">
        <w:t>évaluation des achats et programmes d’investissement,</w:t>
      </w:r>
    </w:p>
    <w:p w:rsidR="00E466F4" w:rsidRDefault="00417B70" w:rsidP="00E466F4">
      <w:pPr>
        <w:numPr>
          <w:ilvl w:val="0"/>
          <w:numId w:val="13"/>
        </w:numPr>
        <w:jc w:val="both"/>
      </w:pPr>
      <w:r>
        <w:t>conseil</w:t>
      </w:r>
      <w:r w:rsidR="00E466F4">
        <w:t xml:space="preserve"> pour le choix des procédures,</w:t>
      </w:r>
    </w:p>
    <w:p w:rsidR="00E466F4" w:rsidRDefault="00E466F4" w:rsidP="00E466F4">
      <w:pPr>
        <w:numPr>
          <w:ilvl w:val="0"/>
          <w:numId w:val="13"/>
        </w:numPr>
        <w:jc w:val="both"/>
      </w:pPr>
      <w:r>
        <w:t>rédaction des pièces administratives (DC3, BPU, CCAP, CCTP, RC), en relation avec les services concernés et/ou les maîtres d’œuvre,</w:t>
      </w:r>
    </w:p>
    <w:p w:rsidR="00E466F4" w:rsidRDefault="00E466F4" w:rsidP="00E466F4">
      <w:pPr>
        <w:numPr>
          <w:ilvl w:val="0"/>
          <w:numId w:val="13"/>
        </w:numPr>
        <w:jc w:val="both"/>
      </w:pPr>
      <w:r>
        <w:t xml:space="preserve">rédaction des avis d’appel publics à la concurrence et suivi des publicités sur les différents supports (JAL, profil acheteur …), </w:t>
      </w:r>
    </w:p>
    <w:p w:rsidR="00E466F4" w:rsidRDefault="00E466F4" w:rsidP="00E466F4">
      <w:pPr>
        <w:numPr>
          <w:ilvl w:val="0"/>
          <w:numId w:val="13"/>
        </w:numPr>
        <w:jc w:val="both"/>
      </w:pPr>
      <w:r>
        <w:t>convocation et participation aux Commissions d’Appel d’Offres (CAO et commission MAPA), analyse des candidatures et des offres</w:t>
      </w:r>
      <w:r w:rsidR="00417B70">
        <w:t xml:space="preserve"> en partenariat avec l’équipe technique</w:t>
      </w:r>
      <w:r>
        <w:t xml:space="preserve">, rédaction des procès-verbaux de CAO et commission MAPA, </w:t>
      </w:r>
    </w:p>
    <w:p w:rsidR="00E466F4" w:rsidRDefault="00311F8A" w:rsidP="00E466F4">
      <w:pPr>
        <w:numPr>
          <w:ilvl w:val="0"/>
          <w:numId w:val="13"/>
        </w:numPr>
        <w:jc w:val="both"/>
      </w:pPr>
      <w:r>
        <w:t xml:space="preserve">participation aux </w:t>
      </w:r>
      <w:r w:rsidR="00E466F4">
        <w:t>négociation</w:t>
      </w:r>
      <w:r>
        <w:t>s</w:t>
      </w:r>
      <w:r w:rsidR="00E466F4">
        <w:t xml:space="preserve"> avec les entreprises, </w:t>
      </w:r>
    </w:p>
    <w:p w:rsidR="00E466F4" w:rsidRDefault="00E466F4" w:rsidP="00E466F4">
      <w:pPr>
        <w:numPr>
          <w:ilvl w:val="0"/>
          <w:numId w:val="13"/>
        </w:numPr>
        <w:jc w:val="both"/>
      </w:pPr>
      <w:r>
        <w:t xml:space="preserve">préparation et transmission des contrats de marchés au contrôle de légalité, </w:t>
      </w:r>
    </w:p>
    <w:p w:rsidR="00E466F4" w:rsidRDefault="00E466F4" w:rsidP="00E466F4">
      <w:pPr>
        <w:numPr>
          <w:ilvl w:val="0"/>
          <w:numId w:val="13"/>
        </w:numPr>
        <w:jc w:val="both"/>
      </w:pPr>
      <w:r>
        <w:t xml:space="preserve">notification des marchés et ordre de services aux entreprises, </w:t>
      </w:r>
    </w:p>
    <w:p w:rsidR="00E466F4" w:rsidRDefault="00E466F4" w:rsidP="00E466F4">
      <w:pPr>
        <w:numPr>
          <w:ilvl w:val="0"/>
          <w:numId w:val="13"/>
        </w:numPr>
        <w:jc w:val="both"/>
      </w:pPr>
      <w:r>
        <w:t>suivi de l’exécution des marchés : passation des avenants, gestion des contentieux…</w:t>
      </w:r>
    </w:p>
    <w:p w:rsidR="00E466F4" w:rsidRPr="0038692E" w:rsidRDefault="00E466F4" w:rsidP="00E466F4">
      <w:pPr>
        <w:jc w:val="both"/>
        <w:rPr>
          <w:b/>
          <w:color w:val="FF0000"/>
          <w:sz w:val="16"/>
          <w:szCs w:val="16"/>
        </w:rPr>
      </w:pPr>
    </w:p>
    <w:p w:rsidR="00E466F4" w:rsidRPr="00A5674D" w:rsidRDefault="00E466F4" w:rsidP="00E466F4">
      <w:pPr>
        <w:numPr>
          <w:ilvl w:val="0"/>
          <w:numId w:val="4"/>
        </w:numPr>
        <w:jc w:val="both"/>
        <w:rPr>
          <w:b/>
        </w:rPr>
      </w:pPr>
      <w:r w:rsidRPr="00A5674D">
        <w:rPr>
          <w:b/>
        </w:rPr>
        <w:t xml:space="preserve">Dans le cadre de la mutualisation des achats publics : </w:t>
      </w:r>
    </w:p>
    <w:p w:rsidR="00E466F4" w:rsidRPr="00A5674D" w:rsidRDefault="00417B70" w:rsidP="00E466F4">
      <w:pPr>
        <w:numPr>
          <w:ilvl w:val="0"/>
          <w:numId w:val="8"/>
        </w:numPr>
        <w:ind w:left="1701" w:hanging="284"/>
        <w:jc w:val="both"/>
      </w:pPr>
      <w:r>
        <w:t xml:space="preserve">possibilités de </w:t>
      </w:r>
      <w:r w:rsidR="00E466F4" w:rsidRPr="00A5674D">
        <w:t>constitution</w:t>
      </w:r>
      <w:r>
        <w:t>s</w:t>
      </w:r>
      <w:r w:rsidR="00E466F4" w:rsidRPr="00A5674D">
        <w:t xml:space="preserve"> de groupements d’achats entre les communes et la communauté de communes : passation des marchés communs.</w:t>
      </w:r>
    </w:p>
    <w:p w:rsidR="00E466F4" w:rsidRPr="00A5674D" w:rsidRDefault="00E466F4" w:rsidP="00E466F4">
      <w:pPr>
        <w:numPr>
          <w:ilvl w:val="0"/>
          <w:numId w:val="8"/>
        </w:numPr>
        <w:ind w:left="1701" w:hanging="284"/>
        <w:jc w:val="both"/>
      </w:pPr>
      <w:r w:rsidRPr="00A5674D">
        <w:t>mise en place d’une « base de données des marchés publics intercommunale » : organisation de la mutualisation des dossiers de consultation des entreprises issus des services achats des communes et la communauté de communes.</w:t>
      </w:r>
    </w:p>
    <w:p w:rsidR="00E466F4" w:rsidRPr="000015E3" w:rsidRDefault="00E466F4" w:rsidP="00E466F4">
      <w:pPr>
        <w:jc w:val="both"/>
        <w:rPr>
          <w:sz w:val="16"/>
          <w:szCs w:val="16"/>
        </w:rPr>
      </w:pPr>
    </w:p>
    <w:p w:rsidR="00E466F4" w:rsidRPr="00DE1973" w:rsidRDefault="00E466F4" w:rsidP="00E466F4">
      <w:pPr>
        <w:numPr>
          <w:ilvl w:val="0"/>
          <w:numId w:val="4"/>
        </w:numPr>
        <w:jc w:val="both"/>
        <w:rPr>
          <w:b/>
        </w:rPr>
      </w:pPr>
      <w:r w:rsidRPr="00DE1973">
        <w:rPr>
          <w:b/>
        </w:rPr>
        <w:lastRenderedPageBreak/>
        <w:t xml:space="preserve">Rédaction de certains actes </w:t>
      </w:r>
      <w:r>
        <w:rPr>
          <w:b/>
        </w:rPr>
        <w:t>administratif</w:t>
      </w:r>
      <w:r w:rsidRPr="00DE1973">
        <w:rPr>
          <w:b/>
        </w:rPr>
        <w:t>s</w:t>
      </w:r>
      <w:r>
        <w:rPr>
          <w:b/>
        </w:rPr>
        <w:t xml:space="preserve"> </w:t>
      </w:r>
      <w:r w:rsidRPr="00DE1973">
        <w:rPr>
          <w:b/>
        </w:rPr>
        <w:t xml:space="preserve">: </w:t>
      </w:r>
    </w:p>
    <w:p w:rsidR="00E466F4" w:rsidRDefault="00E466F4" w:rsidP="00E466F4">
      <w:pPr>
        <w:numPr>
          <w:ilvl w:val="0"/>
          <w:numId w:val="14"/>
        </w:numPr>
        <w:ind w:hanging="306"/>
        <w:jc w:val="both"/>
      </w:pPr>
      <w:r>
        <w:t xml:space="preserve">délégation de maîtrise d’ouvrage, </w:t>
      </w:r>
    </w:p>
    <w:p w:rsidR="00E466F4" w:rsidRPr="0038692E" w:rsidRDefault="00E466F4" w:rsidP="00E466F4">
      <w:pPr>
        <w:numPr>
          <w:ilvl w:val="0"/>
          <w:numId w:val="14"/>
        </w:numPr>
        <w:ind w:hanging="306"/>
        <w:jc w:val="both"/>
      </w:pPr>
      <w:r>
        <w:t>convention constitutive de groupement de commande…</w:t>
      </w:r>
    </w:p>
    <w:p w:rsidR="00E466F4" w:rsidRPr="000015E3" w:rsidRDefault="00E466F4" w:rsidP="00E466F4">
      <w:pPr>
        <w:jc w:val="both"/>
        <w:rPr>
          <w:sz w:val="16"/>
          <w:szCs w:val="16"/>
        </w:rPr>
      </w:pPr>
    </w:p>
    <w:p w:rsidR="00E466F4" w:rsidRDefault="00E466F4" w:rsidP="00E466F4">
      <w:pPr>
        <w:numPr>
          <w:ilvl w:val="0"/>
          <w:numId w:val="4"/>
        </w:numPr>
        <w:jc w:val="both"/>
      </w:pPr>
      <w:r w:rsidRPr="003D335B">
        <w:rPr>
          <w:b/>
        </w:rPr>
        <w:t xml:space="preserve">Suivi et contrôle </w:t>
      </w:r>
      <w:r>
        <w:rPr>
          <w:b/>
        </w:rPr>
        <w:t>de l’exécution financière des marchés</w:t>
      </w:r>
      <w:r>
        <w:t> : </w:t>
      </w:r>
    </w:p>
    <w:p w:rsidR="00E466F4" w:rsidRDefault="00E466F4" w:rsidP="00E466F4">
      <w:pPr>
        <w:numPr>
          <w:ilvl w:val="1"/>
          <w:numId w:val="15"/>
        </w:numPr>
        <w:ind w:hanging="306"/>
        <w:jc w:val="both"/>
      </w:pPr>
      <w:r>
        <w:t xml:space="preserve">Révision des prix, certificats de paiement, contrôle des factures, gestion des cautions et des retenues de garantie. </w:t>
      </w:r>
    </w:p>
    <w:p w:rsidR="00E466F4" w:rsidRDefault="00E466F4" w:rsidP="00E466F4">
      <w:pPr>
        <w:ind w:left="2880"/>
        <w:jc w:val="both"/>
        <w:rPr>
          <w:color w:val="00B050"/>
          <w:sz w:val="16"/>
          <w:szCs w:val="16"/>
        </w:rPr>
      </w:pPr>
    </w:p>
    <w:p w:rsidR="00E466F4" w:rsidRDefault="00E466F4" w:rsidP="00E466F4">
      <w:pPr>
        <w:ind w:left="2880"/>
        <w:jc w:val="both"/>
        <w:rPr>
          <w:color w:val="00B050"/>
          <w:sz w:val="16"/>
          <w:szCs w:val="16"/>
        </w:rPr>
      </w:pPr>
    </w:p>
    <w:p w:rsidR="00E466F4" w:rsidRDefault="00E466F4" w:rsidP="00E466F4">
      <w:pPr>
        <w:numPr>
          <w:ilvl w:val="3"/>
          <w:numId w:val="5"/>
        </w:numPr>
        <w:tabs>
          <w:tab w:val="clear" w:pos="5760"/>
          <w:tab w:val="num" w:pos="360"/>
        </w:tabs>
        <w:ind w:hanging="5760"/>
      </w:pPr>
      <w:r w:rsidRPr="00382FC6">
        <w:rPr>
          <w:b/>
        </w:rPr>
        <w:t>Gestion des financements</w:t>
      </w:r>
      <w:r>
        <w:t xml:space="preserve"> : </w:t>
      </w:r>
    </w:p>
    <w:p w:rsidR="00E466F4" w:rsidRDefault="00417B70" w:rsidP="00E466F4">
      <w:pPr>
        <w:numPr>
          <w:ilvl w:val="4"/>
          <w:numId w:val="5"/>
        </w:numPr>
        <w:tabs>
          <w:tab w:val="clear" w:pos="6480"/>
          <w:tab w:val="num" w:pos="1440"/>
        </w:tabs>
        <w:ind w:left="1440"/>
        <w:jc w:val="both"/>
      </w:pPr>
      <w:r>
        <w:t>Au besoin, e</w:t>
      </w:r>
      <w:r w:rsidR="00E466F4">
        <w:t>mprunts et lignes de trésoreries (consultations bancaires, comparatif des offres, suivi des frais financiers et des contrats …),</w:t>
      </w:r>
    </w:p>
    <w:p w:rsidR="00E466F4" w:rsidRPr="006C6F78" w:rsidRDefault="00E466F4" w:rsidP="00E466F4">
      <w:pPr>
        <w:jc w:val="both"/>
        <w:rPr>
          <w:sz w:val="16"/>
          <w:szCs w:val="16"/>
        </w:rPr>
      </w:pPr>
    </w:p>
    <w:p w:rsidR="00E466F4" w:rsidRDefault="00E466F4" w:rsidP="00E466F4">
      <w:pPr>
        <w:numPr>
          <w:ilvl w:val="3"/>
          <w:numId w:val="5"/>
        </w:numPr>
        <w:tabs>
          <w:tab w:val="clear" w:pos="5760"/>
          <w:tab w:val="num" w:pos="360"/>
        </w:tabs>
        <w:ind w:hanging="5760"/>
        <w:jc w:val="both"/>
      </w:pPr>
      <w:r w:rsidRPr="00C37BCA">
        <w:rPr>
          <w:b/>
        </w:rPr>
        <w:t>Gestion des assurances</w:t>
      </w:r>
      <w:r>
        <w:t xml:space="preserve"> : </w:t>
      </w:r>
    </w:p>
    <w:p w:rsidR="00E466F4" w:rsidRDefault="00E466F4" w:rsidP="00E466F4">
      <w:pPr>
        <w:numPr>
          <w:ilvl w:val="0"/>
          <w:numId w:val="17"/>
        </w:numPr>
        <w:jc w:val="both"/>
      </w:pPr>
      <w:r>
        <w:t>Consultations pour les différents types de contrats : flotte, biens, personnel…</w:t>
      </w:r>
    </w:p>
    <w:p w:rsidR="00E466F4" w:rsidRDefault="00E466F4" w:rsidP="00E466F4">
      <w:pPr>
        <w:numPr>
          <w:ilvl w:val="1"/>
          <w:numId w:val="6"/>
        </w:numPr>
        <w:tabs>
          <w:tab w:val="left" w:pos="2160"/>
        </w:tabs>
        <w:ind w:firstLine="0"/>
        <w:jc w:val="both"/>
      </w:pPr>
      <w:r>
        <w:t>Rédaction des pièces contractuelles,</w:t>
      </w:r>
    </w:p>
    <w:p w:rsidR="00E466F4" w:rsidRDefault="00E466F4" w:rsidP="00E466F4">
      <w:pPr>
        <w:numPr>
          <w:ilvl w:val="1"/>
          <w:numId w:val="6"/>
        </w:numPr>
        <w:tabs>
          <w:tab w:val="left" w:pos="2160"/>
        </w:tabs>
        <w:ind w:firstLine="0"/>
        <w:jc w:val="both"/>
      </w:pPr>
      <w:r>
        <w:t>Comparatif des offres,</w:t>
      </w:r>
    </w:p>
    <w:p w:rsidR="00E466F4" w:rsidRDefault="00E466F4" w:rsidP="00E466F4">
      <w:pPr>
        <w:numPr>
          <w:ilvl w:val="1"/>
          <w:numId w:val="6"/>
        </w:numPr>
        <w:tabs>
          <w:tab w:val="left" w:pos="2160"/>
        </w:tabs>
        <w:ind w:firstLine="0"/>
        <w:jc w:val="both"/>
      </w:pPr>
      <w:r>
        <w:t>Attribution des marchés…</w:t>
      </w:r>
    </w:p>
    <w:p w:rsidR="00E466F4" w:rsidRDefault="00E466F4" w:rsidP="00E466F4">
      <w:pPr>
        <w:numPr>
          <w:ilvl w:val="0"/>
          <w:numId w:val="19"/>
        </w:numPr>
        <w:jc w:val="both"/>
      </w:pPr>
      <w:r>
        <w:t>Gestion des sinistres (pour tous les contrats –</w:t>
      </w:r>
      <w:r w:rsidR="00417B70">
        <w:t xml:space="preserve"> </w:t>
      </w:r>
      <w:r>
        <w:t>hors « risques statutaires ») : déclaration, expertise, contrôle des remboursements…</w:t>
      </w:r>
    </w:p>
    <w:p w:rsidR="00E466F4" w:rsidRDefault="00E466F4" w:rsidP="00E466F4">
      <w:pPr>
        <w:numPr>
          <w:ilvl w:val="0"/>
          <w:numId w:val="21"/>
        </w:numPr>
        <w:jc w:val="both"/>
      </w:pPr>
      <w:r>
        <w:t>Gestion des garanties « dommages - ouvrages » : consultations, déclaration et suivi des sinistres –</w:t>
      </w:r>
      <w:r w:rsidR="00417B70">
        <w:t xml:space="preserve"> </w:t>
      </w:r>
      <w:r>
        <w:t>expertises, réparations.</w:t>
      </w:r>
    </w:p>
    <w:p w:rsidR="00E466F4" w:rsidRPr="006C74CB" w:rsidRDefault="00E466F4" w:rsidP="00E466F4">
      <w:pPr>
        <w:rPr>
          <w:sz w:val="16"/>
          <w:szCs w:val="16"/>
        </w:rPr>
      </w:pPr>
    </w:p>
    <w:p w:rsidR="00E466F4" w:rsidRPr="006C74CB" w:rsidRDefault="00E466F4" w:rsidP="00E466F4">
      <w:pPr>
        <w:rPr>
          <w:sz w:val="16"/>
          <w:szCs w:val="16"/>
        </w:rPr>
      </w:pPr>
    </w:p>
    <w:p w:rsidR="00E466F4" w:rsidRDefault="00E466F4" w:rsidP="00E466F4">
      <w:pPr>
        <w:numPr>
          <w:ilvl w:val="3"/>
          <w:numId w:val="5"/>
        </w:numPr>
        <w:tabs>
          <w:tab w:val="clear" w:pos="5760"/>
          <w:tab w:val="num" w:pos="360"/>
        </w:tabs>
        <w:ind w:left="360"/>
        <w:jc w:val="both"/>
        <w:rPr>
          <w:b/>
        </w:rPr>
      </w:pPr>
      <w:r>
        <w:rPr>
          <w:b/>
        </w:rPr>
        <w:t>Toute  autre mission nécessaire pour le bon fonctionnement de la communauté de communes</w:t>
      </w:r>
      <w:r w:rsidRPr="00C657E3">
        <w:rPr>
          <w:b/>
        </w:rPr>
        <w:t xml:space="preserve"> </w:t>
      </w:r>
      <w:r>
        <w:rPr>
          <w:b/>
        </w:rPr>
        <w:t>ou demandées par la Direction.</w:t>
      </w:r>
    </w:p>
    <w:p w:rsidR="00E466F4" w:rsidRPr="00BC7BD8" w:rsidRDefault="00E466F4" w:rsidP="00E466F4">
      <w:pPr>
        <w:jc w:val="both"/>
        <w:rPr>
          <w:b/>
          <w:sz w:val="16"/>
          <w:szCs w:val="16"/>
        </w:rPr>
      </w:pPr>
    </w:p>
    <w:p w:rsidR="00E466F4" w:rsidRPr="006C74CB" w:rsidRDefault="00E466F4" w:rsidP="00E466F4">
      <w:pPr>
        <w:rPr>
          <w:sz w:val="16"/>
          <w:szCs w:val="16"/>
        </w:rPr>
      </w:pPr>
    </w:p>
    <w:p w:rsidR="00E466F4" w:rsidRDefault="00E466F4" w:rsidP="00E466F4">
      <w:pPr>
        <w:shd w:val="clear" w:color="auto" w:fill="D9D9D9"/>
        <w:rPr>
          <w:b/>
          <w:i/>
        </w:rPr>
      </w:pPr>
      <w:r>
        <w:rPr>
          <w:b/>
          <w:i/>
        </w:rPr>
        <w:t>CADRE STATUTAIRE :</w:t>
      </w:r>
    </w:p>
    <w:p w:rsidR="00E466F4" w:rsidRPr="00A2764A" w:rsidRDefault="00E466F4" w:rsidP="00E466F4">
      <w:pPr>
        <w:shd w:val="clear" w:color="auto" w:fill="D9D9D9"/>
        <w:ind w:firstLine="708"/>
      </w:pPr>
      <w:r w:rsidRPr="00A2764A">
        <w:t>Filière : administrative</w:t>
      </w:r>
      <w:r>
        <w:t>,</w:t>
      </w:r>
    </w:p>
    <w:p w:rsidR="00E466F4" w:rsidRPr="00A2764A" w:rsidRDefault="00E466F4" w:rsidP="00E466F4">
      <w:pPr>
        <w:shd w:val="clear" w:color="auto" w:fill="D9D9D9"/>
        <w:ind w:firstLine="708"/>
      </w:pPr>
      <w:r w:rsidRPr="00A2764A">
        <w:t xml:space="preserve">Catégorie : </w:t>
      </w:r>
      <w:r w:rsidR="00417B70">
        <w:t xml:space="preserve">C, </w:t>
      </w:r>
      <w:r w:rsidRPr="00A2764A">
        <w:t>B</w:t>
      </w:r>
      <w:r w:rsidR="00417B70">
        <w:t xml:space="preserve"> ou A selon compétence et statuts de l’agent recruté </w:t>
      </w:r>
    </w:p>
    <w:p w:rsidR="00E466F4" w:rsidRPr="002A2EB4" w:rsidRDefault="0007076E" w:rsidP="00E466F4">
      <w:pPr>
        <w:shd w:val="clear" w:color="auto" w:fill="D9D9D9"/>
        <w:ind w:firstLine="708"/>
      </w:pPr>
      <w:r>
        <w:t xml:space="preserve">Fonctionnaire ou contractuel </w:t>
      </w:r>
    </w:p>
    <w:p w:rsidR="00E466F4" w:rsidRDefault="00E466F4" w:rsidP="00E466F4">
      <w:pPr>
        <w:rPr>
          <w:sz w:val="16"/>
          <w:szCs w:val="16"/>
        </w:rPr>
      </w:pPr>
    </w:p>
    <w:p w:rsidR="00E466F4" w:rsidRPr="006C74CB" w:rsidRDefault="00E466F4" w:rsidP="00E466F4">
      <w:pPr>
        <w:rPr>
          <w:sz w:val="16"/>
          <w:szCs w:val="16"/>
        </w:rPr>
      </w:pPr>
    </w:p>
    <w:p w:rsidR="00E466F4" w:rsidRPr="00EA2FB3" w:rsidRDefault="00E466F4" w:rsidP="00E466F4">
      <w:pPr>
        <w:shd w:val="clear" w:color="auto" w:fill="D9D9D9"/>
        <w:rPr>
          <w:b/>
          <w:i/>
        </w:rPr>
      </w:pPr>
      <w:r w:rsidRPr="00EA2FB3">
        <w:rPr>
          <w:b/>
          <w:i/>
        </w:rPr>
        <w:t>SAVOIR</w:t>
      </w:r>
      <w:r>
        <w:rPr>
          <w:b/>
          <w:i/>
        </w:rPr>
        <w:t>S</w:t>
      </w:r>
    </w:p>
    <w:p w:rsidR="00E466F4" w:rsidRDefault="00E466F4" w:rsidP="00E466F4">
      <w:pPr>
        <w:numPr>
          <w:ilvl w:val="0"/>
          <w:numId w:val="1"/>
        </w:numPr>
        <w:tabs>
          <w:tab w:val="clear" w:pos="1770"/>
          <w:tab w:val="num" w:pos="720"/>
        </w:tabs>
        <w:ind w:hanging="1770"/>
      </w:pPr>
      <w:r>
        <w:t xml:space="preserve">Connaissances : </w:t>
      </w:r>
    </w:p>
    <w:p w:rsidR="0007076E" w:rsidRDefault="0007076E" w:rsidP="0007076E">
      <w:pPr>
        <w:numPr>
          <w:ilvl w:val="1"/>
          <w:numId w:val="1"/>
        </w:numPr>
      </w:pPr>
      <w:r>
        <w:t>Réglementation et procédur</w:t>
      </w:r>
      <w:r w:rsidR="002128C3">
        <w:t>es des marchés publics, Loi MOP</w:t>
      </w:r>
    </w:p>
    <w:p w:rsidR="00E466F4" w:rsidRDefault="0007076E" w:rsidP="0007076E">
      <w:pPr>
        <w:numPr>
          <w:ilvl w:val="1"/>
          <w:numId w:val="1"/>
        </w:numPr>
        <w:jc w:val="both"/>
      </w:pPr>
      <w:r>
        <w:t xml:space="preserve">Fondements du Droit Public et du fonctionnement des collectivités </w:t>
      </w:r>
    </w:p>
    <w:p w:rsidR="00E466F4" w:rsidRDefault="00E466F4" w:rsidP="0007076E">
      <w:pPr>
        <w:numPr>
          <w:ilvl w:val="0"/>
          <w:numId w:val="1"/>
        </w:numPr>
        <w:tabs>
          <w:tab w:val="clear" w:pos="1770"/>
          <w:tab w:val="num" w:pos="720"/>
        </w:tabs>
        <w:ind w:hanging="1770"/>
        <w:jc w:val="both"/>
      </w:pPr>
      <w:r>
        <w:t>Capacités rédactionnelles : do</w:t>
      </w:r>
      <w:r w:rsidR="002128C3">
        <w:t>cuments et actes administratifs</w:t>
      </w:r>
    </w:p>
    <w:p w:rsidR="00E466F4" w:rsidRDefault="00E466F4" w:rsidP="0007076E">
      <w:pPr>
        <w:numPr>
          <w:ilvl w:val="0"/>
          <w:numId w:val="1"/>
        </w:numPr>
        <w:tabs>
          <w:tab w:val="clear" w:pos="1770"/>
          <w:tab w:val="num" w:pos="720"/>
        </w:tabs>
        <w:ind w:left="720" w:hanging="720"/>
        <w:jc w:val="both"/>
      </w:pPr>
      <w:r>
        <w:t>Maîtrise de tous les stades de la gestion administrative et financiè</w:t>
      </w:r>
      <w:r w:rsidR="002128C3">
        <w:t>re des projets d’investissement</w:t>
      </w:r>
    </w:p>
    <w:p w:rsidR="002128C3" w:rsidRDefault="002128C3" w:rsidP="0007076E">
      <w:pPr>
        <w:numPr>
          <w:ilvl w:val="0"/>
          <w:numId w:val="1"/>
        </w:numPr>
        <w:tabs>
          <w:tab w:val="clear" w:pos="1770"/>
          <w:tab w:val="num" w:pos="720"/>
        </w:tabs>
        <w:ind w:left="720" w:hanging="720"/>
        <w:jc w:val="both"/>
      </w:pPr>
      <w:r>
        <w:t xml:space="preserve">Veille juridique </w:t>
      </w:r>
    </w:p>
    <w:p w:rsidR="00E466F4" w:rsidRDefault="00E466F4" w:rsidP="00E466F4">
      <w:pPr>
        <w:numPr>
          <w:ilvl w:val="0"/>
          <w:numId w:val="1"/>
        </w:numPr>
        <w:tabs>
          <w:tab w:val="clear" w:pos="1770"/>
          <w:tab w:val="num" w:pos="720"/>
        </w:tabs>
        <w:ind w:hanging="1770"/>
      </w:pPr>
      <w:r>
        <w:t>E</w:t>
      </w:r>
      <w:r w:rsidR="002128C3">
        <w:t>valuation d’un risque juridique</w:t>
      </w:r>
    </w:p>
    <w:p w:rsidR="00E466F4" w:rsidRDefault="00E466F4" w:rsidP="00E466F4">
      <w:pPr>
        <w:numPr>
          <w:ilvl w:val="0"/>
          <w:numId w:val="1"/>
        </w:numPr>
        <w:tabs>
          <w:tab w:val="clear" w:pos="1770"/>
          <w:tab w:val="num" w:pos="720"/>
        </w:tabs>
        <w:ind w:hanging="1770"/>
      </w:pPr>
      <w:r>
        <w:t>Pr</w:t>
      </w:r>
      <w:r w:rsidR="002128C3">
        <w:t>atique des outils informatiques</w:t>
      </w:r>
    </w:p>
    <w:p w:rsidR="00E466F4" w:rsidRDefault="00E466F4" w:rsidP="00E466F4">
      <w:pPr>
        <w:rPr>
          <w:sz w:val="16"/>
          <w:szCs w:val="16"/>
        </w:rPr>
      </w:pPr>
    </w:p>
    <w:p w:rsidR="00E466F4" w:rsidRDefault="00E466F4" w:rsidP="00E466F4">
      <w:pPr>
        <w:rPr>
          <w:sz w:val="16"/>
          <w:szCs w:val="16"/>
        </w:rPr>
      </w:pPr>
    </w:p>
    <w:p w:rsidR="00E466F4" w:rsidRPr="000358E8" w:rsidRDefault="00E466F4" w:rsidP="00E466F4">
      <w:pPr>
        <w:rPr>
          <w:sz w:val="16"/>
          <w:szCs w:val="16"/>
        </w:rPr>
      </w:pPr>
    </w:p>
    <w:p w:rsidR="00E466F4" w:rsidRPr="00EA2FB3" w:rsidRDefault="00E466F4" w:rsidP="00E466F4">
      <w:pPr>
        <w:shd w:val="clear" w:color="auto" w:fill="D9D9D9"/>
        <w:rPr>
          <w:b/>
          <w:i/>
        </w:rPr>
      </w:pPr>
      <w:r>
        <w:rPr>
          <w:b/>
          <w:i/>
        </w:rPr>
        <w:t>SAVOIR ETRE</w:t>
      </w:r>
    </w:p>
    <w:p w:rsidR="00E466F4" w:rsidRDefault="00E466F4" w:rsidP="00E466F4">
      <w:pPr>
        <w:numPr>
          <w:ilvl w:val="0"/>
          <w:numId w:val="2"/>
        </w:numPr>
        <w:tabs>
          <w:tab w:val="num" w:pos="720"/>
        </w:tabs>
      </w:pPr>
      <w:r>
        <w:t>Au</w:t>
      </w:r>
      <w:r w:rsidR="002128C3">
        <w:t xml:space="preserve">tonomie, réactivité, efficacité, initiative </w:t>
      </w:r>
    </w:p>
    <w:p w:rsidR="00E466F4" w:rsidRDefault="00E466F4" w:rsidP="00E466F4">
      <w:pPr>
        <w:numPr>
          <w:ilvl w:val="0"/>
          <w:numId w:val="2"/>
        </w:numPr>
        <w:tabs>
          <w:tab w:val="num" w:pos="720"/>
        </w:tabs>
      </w:pPr>
      <w:r>
        <w:t>Disponibilité, adap</w:t>
      </w:r>
      <w:r w:rsidR="002128C3">
        <w:t>tabilité, organisation, sérieux</w:t>
      </w:r>
    </w:p>
    <w:p w:rsidR="00E466F4" w:rsidRDefault="00E466F4" w:rsidP="00E466F4">
      <w:pPr>
        <w:numPr>
          <w:ilvl w:val="0"/>
          <w:numId w:val="2"/>
        </w:numPr>
        <w:tabs>
          <w:tab w:val="num" w:pos="720"/>
        </w:tabs>
      </w:pPr>
      <w:r>
        <w:t>Rigueur administrative et comptable.</w:t>
      </w:r>
    </w:p>
    <w:p w:rsidR="00E466F4" w:rsidRDefault="00E466F4" w:rsidP="00E466F4">
      <w:pPr>
        <w:numPr>
          <w:ilvl w:val="0"/>
          <w:numId w:val="2"/>
        </w:numPr>
        <w:tabs>
          <w:tab w:val="num" w:pos="720"/>
        </w:tabs>
      </w:pPr>
      <w:r>
        <w:t>Respect des délais.</w:t>
      </w:r>
    </w:p>
    <w:p w:rsidR="00E466F4" w:rsidRDefault="00E466F4" w:rsidP="00E466F4">
      <w:pPr>
        <w:numPr>
          <w:ilvl w:val="0"/>
          <w:numId w:val="2"/>
        </w:numPr>
      </w:pPr>
      <w:r>
        <w:t>Capacité à travailler en équipe</w:t>
      </w:r>
      <w:r w:rsidRPr="00B953BB">
        <w:t>.</w:t>
      </w:r>
    </w:p>
    <w:p w:rsidR="00E466F4" w:rsidRDefault="00E466F4" w:rsidP="00E466F4">
      <w:pPr>
        <w:numPr>
          <w:ilvl w:val="0"/>
          <w:numId w:val="2"/>
        </w:numPr>
        <w:tabs>
          <w:tab w:val="num" w:pos="720"/>
        </w:tabs>
        <w:jc w:val="both"/>
      </w:pPr>
      <w:r>
        <w:t>Aptitudes relationnelles.</w:t>
      </w:r>
    </w:p>
    <w:p w:rsidR="00E466F4" w:rsidRDefault="00E466F4" w:rsidP="00E466F4">
      <w:pPr>
        <w:tabs>
          <w:tab w:val="num" w:pos="720"/>
        </w:tabs>
        <w:jc w:val="both"/>
        <w:rPr>
          <w:sz w:val="16"/>
          <w:szCs w:val="16"/>
        </w:rPr>
      </w:pPr>
    </w:p>
    <w:p w:rsidR="00E466F4" w:rsidRDefault="00E466F4" w:rsidP="00E466F4">
      <w:pPr>
        <w:tabs>
          <w:tab w:val="num" w:pos="720"/>
        </w:tabs>
        <w:jc w:val="both"/>
        <w:rPr>
          <w:sz w:val="16"/>
          <w:szCs w:val="16"/>
        </w:rPr>
      </w:pPr>
    </w:p>
    <w:p w:rsidR="00B21DEB" w:rsidRDefault="00B21DEB" w:rsidP="00E466F4">
      <w:pPr>
        <w:tabs>
          <w:tab w:val="num" w:pos="720"/>
        </w:tabs>
        <w:jc w:val="both"/>
        <w:rPr>
          <w:sz w:val="16"/>
          <w:szCs w:val="16"/>
        </w:rPr>
      </w:pPr>
    </w:p>
    <w:p w:rsidR="00B21DEB" w:rsidRPr="00091043" w:rsidRDefault="00B21DEB" w:rsidP="00E466F4">
      <w:pPr>
        <w:tabs>
          <w:tab w:val="num" w:pos="720"/>
        </w:tabs>
        <w:jc w:val="both"/>
        <w:rPr>
          <w:sz w:val="16"/>
          <w:szCs w:val="16"/>
        </w:rPr>
      </w:pPr>
    </w:p>
    <w:p w:rsidR="00E466F4" w:rsidRDefault="00E466F4" w:rsidP="00E466F4">
      <w:pPr>
        <w:shd w:val="clear" w:color="auto" w:fill="D9D9D9"/>
        <w:rPr>
          <w:b/>
          <w:i/>
        </w:rPr>
      </w:pPr>
      <w:r>
        <w:rPr>
          <w:b/>
          <w:i/>
        </w:rPr>
        <w:lastRenderedPageBreak/>
        <w:t>RELATIONS FONCTIONNELLES </w:t>
      </w:r>
    </w:p>
    <w:p w:rsidR="00E466F4" w:rsidRDefault="00E466F4" w:rsidP="00E466F4">
      <w:pPr>
        <w:numPr>
          <w:ilvl w:val="1"/>
          <w:numId w:val="7"/>
        </w:numPr>
        <w:tabs>
          <w:tab w:val="clear" w:pos="1440"/>
        </w:tabs>
        <w:ind w:left="360"/>
      </w:pPr>
      <w:r>
        <w:t xml:space="preserve">En interne : </w:t>
      </w:r>
    </w:p>
    <w:p w:rsidR="00E466F4" w:rsidRDefault="00E466F4" w:rsidP="0007076E">
      <w:pPr>
        <w:numPr>
          <w:ilvl w:val="0"/>
          <w:numId w:val="10"/>
        </w:numPr>
        <w:jc w:val="both"/>
      </w:pPr>
      <w:r w:rsidRPr="00452FFF">
        <w:t xml:space="preserve">La </w:t>
      </w:r>
      <w:r w:rsidR="0007076E">
        <w:t>d</w:t>
      </w:r>
      <w:r>
        <w:t>irecti</w:t>
      </w:r>
      <w:r w:rsidR="00B21DEB">
        <w:t>on pour l’ensemble des missions et sous l’autorité du DGS</w:t>
      </w:r>
    </w:p>
    <w:p w:rsidR="00E466F4" w:rsidRDefault="00E466F4" w:rsidP="0007076E">
      <w:pPr>
        <w:numPr>
          <w:ilvl w:val="0"/>
          <w:numId w:val="10"/>
        </w:numPr>
        <w:jc w:val="both"/>
      </w:pPr>
      <w:r>
        <w:t>Les responsables des services : comptabilité, techniques, ordures ménagères, communication.</w:t>
      </w:r>
    </w:p>
    <w:p w:rsidR="00E466F4" w:rsidRDefault="00E466F4" w:rsidP="0007076E">
      <w:pPr>
        <w:numPr>
          <w:ilvl w:val="0"/>
          <w:numId w:val="11"/>
        </w:numPr>
        <w:ind w:left="426" w:hanging="426"/>
        <w:jc w:val="both"/>
      </w:pPr>
      <w:r>
        <w:t>En externe :</w:t>
      </w:r>
    </w:p>
    <w:p w:rsidR="00E466F4" w:rsidRPr="00452FFF" w:rsidRDefault="00E466F4" w:rsidP="0007076E">
      <w:pPr>
        <w:numPr>
          <w:ilvl w:val="0"/>
          <w:numId w:val="12"/>
        </w:numPr>
        <w:jc w:val="both"/>
      </w:pPr>
      <w:r>
        <w:t>Les partenaires de la collectivité : administrations, prestataires de service, entreprises, maîtres d’œuvre ….</w:t>
      </w:r>
    </w:p>
    <w:p w:rsidR="00E466F4" w:rsidRDefault="00E466F4" w:rsidP="00E466F4">
      <w:pPr>
        <w:rPr>
          <w:sz w:val="16"/>
          <w:szCs w:val="16"/>
        </w:rPr>
      </w:pPr>
    </w:p>
    <w:p w:rsidR="00E466F4" w:rsidRDefault="00E466F4" w:rsidP="00E466F4">
      <w:pPr>
        <w:jc w:val="both"/>
      </w:pPr>
    </w:p>
    <w:p w:rsidR="00E466F4" w:rsidRDefault="00E466F4" w:rsidP="00E466F4">
      <w:pPr>
        <w:ind w:left="1770"/>
        <w:jc w:val="both"/>
      </w:pPr>
    </w:p>
    <w:p w:rsidR="0007076E" w:rsidRPr="005B22D0" w:rsidRDefault="0007076E" w:rsidP="0007076E">
      <w:pPr>
        <w:rPr>
          <w:sz w:val="16"/>
          <w:szCs w:val="16"/>
        </w:rPr>
      </w:pPr>
    </w:p>
    <w:p w:rsidR="00B21DEB" w:rsidRDefault="0007076E" w:rsidP="00B21DEB">
      <w:pPr>
        <w:shd w:val="clear" w:color="auto" w:fill="D9D9D9"/>
        <w:jc w:val="center"/>
        <w:rPr>
          <w:b/>
          <w:i/>
        </w:rPr>
      </w:pPr>
      <w:r>
        <w:rPr>
          <w:b/>
          <w:i/>
        </w:rPr>
        <w:t xml:space="preserve">CV et lettre de motivation à envoyer à </w:t>
      </w:r>
      <w:hyperlink r:id="rId6" w:history="1">
        <w:r w:rsidRPr="00E519C5">
          <w:rPr>
            <w:rStyle w:val="Lienhypertexte"/>
            <w:b/>
            <w:i/>
          </w:rPr>
          <w:t>direction@pyrenees-catalanes.com</w:t>
        </w:r>
      </w:hyperlink>
      <w:r>
        <w:rPr>
          <w:b/>
          <w:i/>
        </w:rPr>
        <w:t xml:space="preserve"> </w:t>
      </w:r>
      <w:r w:rsidR="00B21DEB">
        <w:rPr>
          <w:b/>
          <w:i/>
        </w:rPr>
        <w:t xml:space="preserve">                    </w:t>
      </w:r>
    </w:p>
    <w:p w:rsidR="0007076E" w:rsidRPr="00646F00" w:rsidRDefault="00B21DEB" w:rsidP="00B21DEB">
      <w:pPr>
        <w:shd w:val="clear" w:color="auto" w:fill="D9D9D9"/>
        <w:jc w:val="center"/>
        <w:rPr>
          <w:b/>
          <w:i/>
        </w:rPr>
      </w:pPr>
      <w:proofErr w:type="gramStart"/>
      <w:r>
        <w:rPr>
          <w:b/>
          <w:i/>
        </w:rPr>
        <w:t>avant</w:t>
      </w:r>
      <w:proofErr w:type="gramEnd"/>
      <w:r>
        <w:rPr>
          <w:b/>
          <w:i/>
        </w:rPr>
        <w:t xml:space="preserve"> le </w:t>
      </w:r>
      <w:r w:rsidR="0007076E">
        <w:rPr>
          <w:b/>
          <w:i/>
        </w:rPr>
        <w:t>5 juin 2020</w:t>
      </w:r>
    </w:p>
    <w:p w:rsidR="0007076E" w:rsidRDefault="0007076E" w:rsidP="0007076E">
      <w:pPr>
        <w:jc w:val="both"/>
        <w:rPr>
          <w:sz w:val="16"/>
          <w:szCs w:val="16"/>
        </w:rPr>
      </w:pPr>
    </w:p>
    <w:p w:rsidR="00E466F4" w:rsidRDefault="00E466F4" w:rsidP="00E466F4">
      <w:pPr>
        <w:jc w:val="both"/>
        <w:rPr>
          <w:b/>
          <w:i/>
        </w:rPr>
      </w:pPr>
    </w:p>
    <w:p w:rsidR="0007076E" w:rsidRDefault="0007076E" w:rsidP="00E466F4">
      <w:pPr>
        <w:rPr>
          <w:b/>
          <w:i/>
        </w:rPr>
      </w:pPr>
      <w:bookmarkStart w:id="0" w:name="_GoBack"/>
      <w:bookmarkEnd w:id="0"/>
    </w:p>
    <w:p w:rsidR="003E788C" w:rsidRDefault="00E466F4" w:rsidP="00E466F4">
      <w:r>
        <w:rPr>
          <w:b/>
          <w:i/>
        </w:rPr>
        <w:br w:type="page"/>
      </w:r>
    </w:p>
    <w:sectPr w:rsidR="003E788C" w:rsidSect="00B21D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31"/>
    <w:multiLevelType w:val="hybridMultilevel"/>
    <w:tmpl w:val="B8786310"/>
    <w:lvl w:ilvl="0" w:tplc="50D455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167A3"/>
    <w:multiLevelType w:val="hybridMultilevel"/>
    <w:tmpl w:val="2E1A26A0"/>
    <w:lvl w:ilvl="0" w:tplc="6292ECC8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86153"/>
    <w:multiLevelType w:val="hybridMultilevel"/>
    <w:tmpl w:val="06983376"/>
    <w:lvl w:ilvl="0" w:tplc="50D455E6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56847"/>
    <w:multiLevelType w:val="hybridMultilevel"/>
    <w:tmpl w:val="4FF4A61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BA49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D3DCF"/>
    <w:multiLevelType w:val="hybridMultilevel"/>
    <w:tmpl w:val="D96ED29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51D9C"/>
    <w:multiLevelType w:val="hybridMultilevel"/>
    <w:tmpl w:val="28640C6E"/>
    <w:lvl w:ilvl="0" w:tplc="6292ECC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14403D"/>
    <w:multiLevelType w:val="hybridMultilevel"/>
    <w:tmpl w:val="4A44A00E"/>
    <w:lvl w:ilvl="0" w:tplc="50D455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F0164"/>
    <w:multiLevelType w:val="hybridMultilevel"/>
    <w:tmpl w:val="322C2CE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BA49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04964"/>
    <w:multiLevelType w:val="hybridMultilevel"/>
    <w:tmpl w:val="90964B9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EF593E"/>
    <w:multiLevelType w:val="hybridMultilevel"/>
    <w:tmpl w:val="3E969390"/>
    <w:lvl w:ilvl="0" w:tplc="6292EC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88D25DC4">
      <w:start w:val="4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E3746"/>
    <w:multiLevelType w:val="hybridMultilevel"/>
    <w:tmpl w:val="8EF02F4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BA49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11E97"/>
    <w:multiLevelType w:val="hybridMultilevel"/>
    <w:tmpl w:val="FFBC84A2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2BA49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F52AF2"/>
    <w:multiLevelType w:val="hybridMultilevel"/>
    <w:tmpl w:val="9BB61CD0"/>
    <w:lvl w:ilvl="0" w:tplc="6292EC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707476"/>
    <w:multiLevelType w:val="hybridMultilevel"/>
    <w:tmpl w:val="2EB0750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20F69"/>
    <w:multiLevelType w:val="hybridMultilevel"/>
    <w:tmpl w:val="C9C4F58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BA49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D8435B"/>
    <w:multiLevelType w:val="hybridMultilevel"/>
    <w:tmpl w:val="80747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B2FC3"/>
    <w:multiLevelType w:val="hybridMultilevel"/>
    <w:tmpl w:val="2E166F10"/>
    <w:lvl w:ilvl="0" w:tplc="6292ECC8"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EF24E4"/>
    <w:multiLevelType w:val="hybridMultilevel"/>
    <w:tmpl w:val="D94E196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BA49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81783"/>
    <w:multiLevelType w:val="hybridMultilevel"/>
    <w:tmpl w:val="81DA177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FBE1283"/>
    <w:multiLevelType w:val="hybridMultilevel"/>
    <w:tmpl w:val="B8D08B6E"/>
    <w:lvl w:ilvl="0" w:tplc="6292EC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7DAC96FC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BE0A68"/>
    <w:multiLevelType w:val="hybridMultilevel"/>
    <w:tmpl w:val="F73086F2"/>
    <w:lvl w:ilvl="0" w:tplc="2BA49D4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2BA49D4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3" w:tplc="50D455E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4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20"/>
  </w:num>
  <w:num w:numId="6">
    <w:abstractNumId w:val="11"/>
  </w:num>
  <w:num w:numId="7">
    <w:abstractNumId w:val="19"/>
  </w:num>
  <w:num w:numId="8">
    <w:abstractNumId w:val="16"/>
  </w:num>
  <w:num w:numId="9">
    <w:abstractNumId w:val="15"/>
  </w:num>
  <w:num w:numId="10">
    <w:abstractNumId w:val="8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6"/>
  </w:num>
  <w:num w:numId="16">
    <w:abstractNumId w:val="13"/>
  </w:num>
  <w:num w:numId="17">
    <w:abstractNumId w:val="7"/>
  </w:num>
  <w:num w:numId="18">
    <w:abstractNumId w:val="17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1D"/>
    <w:rsid w:val="0007076E"/>
    <w:rsid w:val="00077F8A"/>
    <w:rsid w:val="002128C3"/>
    <w:rsid w:val="00311F8A"/>
    <w:rsid w:val="003E788C"/>
    <w:rsid w:val="00417B70"/>
    <w:rsid w:val="009B501D"/>
    <w:rsid w:val="009D37AE"/>
    <w:rsid w:val="00B21DEB"/>
    <w:rsid w:val="00E466F4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pyrenees-catalan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9</cp:revision>
  <cp:lastPrinted>2020-05-14T17:17:00Z</cp:lastPrinted>
  <dcterms:created xsi:type="dcterms:W3CDTF">2020-05-14T08:04:00Z</dcterms:created>
  <dcterms:modified xsi:type="dcterms:W3CDTF">2020-05-14T17:18:00Z</dcterms:modified>
</cp:coreProperties>
</file>